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6" w:rsidRPr="00F26C92" w:rsidRDefault="00A727A0" w:rsidP="00F26C92">
      <w:pPr>
        <w:tabs>
          <w:tab w:val="left" w:pos="5202"/>
        </w:tabs>
        <w:bidi/>
        <w:spacing w:after="0"/>
        <w:ind w:left="360" w:right="-851"/>
        <w:rPr>
          <w:rFonts w:ascii="ae_Cortoba" w:hAnsi="ae_Cortoba" w:cs="ae_Cortoba"/>
          <w:sz w:val="24"/>
          <w:szCs w:val="24"/>
          <w:lang w:bidi="ar-TN"/>
        </w:rPr>
      </w:pPr>
      <w:r w:rsidRPr="00A727A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.15pt;margin-top:-44.4pt;width:75.3pt;height:44.4pt;z-index:251693056;mso-width-relative:margin;mso-height-relative:margin" o:regroupid="2" filled="f" stroked="f">
            <v:textbox style="mso-next-textbox:#_x0000_s1038">
              <w:txbxContent>
                <w:p w:rsidR="00A70877" w:rsidRDefault="00A727A0" w:rsidP="00A70877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style="width:52.5pt;height:36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A727A0">
        <w:rPr>
          <w:noProof/>
          <w:lang w:eastAsia="fr-FR"/>
        </w:rPr>
        <w:pict>
          <v:roundrect id="_x0000_s1037" style="position:absolute;left:0;text-align:left;margin-left:-4.05pt;margin-top:-45pt;width:81.05pt;height:45pt;z-index:251692032;mso-width-relative:margin;mso-height-relative:margin" arcsize="10923f" o:regroupid="2" filled="f" fillcolor="#bfbfbf">
            <v:textbox style="mso-next-textbox:#_x0000_s1037">
              <w:txbxContent>
                <w:p w:rsidR="00A70877" w:rsidRDefault="00A70877" w:rsidP="00A70877">
                  <w:pPr>
                    <w:bidi/>
                    <w:spacing w:after="0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المستوى:8اساسي</w:t>
                  </w:r>
                </w:p>
                <w:p w:rsidR="00A70877" w:rsidRDefault="00A70877" w:rsidP="00A70877">
                  <w:pPr>
                    <w:bidi/>
                    <w:spacing w:after="0"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2011/2012</w:t>
                  </w:r>
                </w:p>
              </w:txbxContent>
            </v:textbox>
          </v:roundrect>
        </w:pict>
      </w:r>
      <w:r w:rsidRPr="00A727A0">
        <w:rPr>
          <w:noProof/>
          <w:lang w:eastAsia="fr-FR"/>
        </w:rPr>
        <w:pict>
          <v:roundrect id="_x0000_s1036" style="position:absolute;left:0;text-align:left;margin-left:77pt;margin-top:-45pt;width:382.5pt;height:45pt;z-index:251674623;mso-width-relative:margin;mso-height-relative:margin" arcsize="10923f" o:regroupid="2" fillcolor="#bfbfbf [2412]">
            <v:textbox style="mso-next-textbox:#_x0000_s1036">
              <w:txbxContent>
                <w:p w:rsidR="00A70877" w:rsidRPr="00966512" w:rsidRDefault="004F50A1" w:rsidP="00F7711D">
                  <w:pPr>
                    <w:spacing w:after="0"/>
                    <w:jc w:val="center"/>
                    <w:rPr>
                      <w:rFonts w:ascii="ae_Granada" w:hAnsi="ae_Granada" w:cs="ae_Granada"/>
                      <w:b/>
                      <w:bCs/>
                      <w:sz w:val="48"/>
                      <w:szCs w:val="48"/>
                      <w:rtl/>
                      <w:lang w:bidi="ar-TN"/>
                    </w:rPr>
                  </w:pPr>
                  <w:r>
                    <w:rPr>
                      <w:rFonts w:ascii="ae_Granada" w:hAnsi="ae_Granada" w:cs="ae_Granada"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>أنشطة تطبيقية</w:t>
                  </w:r>
                  <w:r w:rsidR="00F7711D">
                    <w:rPr>
                      <w:rFonts w:ascii="ae_Granada" w:hAnsi="ae_Granada" w:cs="ae_Granada"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>2</w:t>
                  </w:r>
                  <w:r w:rsidR="00312302">
                    <w:rPr>
                      <w:rFonts w:ascii="Arial" w:hAnsi="Arial" w:cs="Arial"/>
                      <w:b/>
                      <w:bCs/>
                      <w:sz w:val="48"/>
                      <w:szCs w:val="48"/>
                      <w:rtl/>
                      <w:lang w:bidi="he-IL"/>
                    </w:rPr>
                    <w:t>׃</w:t>
                  </w:r>
                  <w:r w:rsidR="00A70877">
                    <w:rPr>
                      <w:rFonts w:ascii="ae_Granada" w:hAnsi="ae_Granada" w:cs="ae_Granada"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>الإسقاط المتعامد</w:t>
                  </w:r>
                  <w:r w:rsidR="00A70877" w:rsidRPr="00966512">
                    <w:rPr>
                      <w:rFonts w:ascii="ae_Granada" w:hAnsi="ae_Granada" w:cs="ae_Granada"/>
                      <w:b/>
                      <w:bCs/>
                      <w:sz w:val="48"/>
                      <w:szCs w:val="48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 w:rsidRPr="00A727A0">
        <w:rPr>
          <w:noProof/>
          <w:lang w:eastAsia="fr-FR"/>
        </w:rPr>
        <w:pict>
          <v:roundrect id="_x0000_s1035" style="position:absolute;left:0;text-align:left;margin-left:459.5pt;margin-top:-44.4pt;width:81.45pt;height:45pt;z-index:251689984;mso-width-relative:margin;mso-height-relative:margin" arcsize="10923f" o:regroupid="2" filled="f" fillcolor="#bfbfbf">
            <v:textbox style="mso-next-textbox:#_x0000_s1035">
              <w:txbxContent>
                <w:p w:rsidR="00A70877" w:rsidRPr="00A1375F" w:rsidRDefault="00A70877" w:rsidP="00A70877">
                  <w:pPr>
                    <w:bidi/>
                    <w:spacing w:after="0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المحور</w:t>
                  </w:r>
                  <w:r>
                    <w:rPr>
                      <w:sz w:val="24"/>
                      <w:szCs w:val="24"/>
                      <w:lang w:bidi="ar-TN"/>
                    </w:rPr>
                    <w:t>6</w:t>
                  </w: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:</w:t>
                  </w:r>
                </w:p>
                <w:p w:rsidR="00A70877" w:rsidRDefault="00A70877" w:rsidP="00312302">
                  <w:pPr>
                    <w:bidi/>
                    <w:spacing w:after="0"/>
                    <w:rPr>
                      <w:rtl/>
                      <w:lang w:bidi="ar-TN"/>
                    </w:rPr>
                  </w:pP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الدرس</w:t>
                  </w:r>
                  <w:r w:rsidR="00312302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10</w:t>
                  </w: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:</w:t>
                  </w:r>
                </w:p>
              </w:txbxContent>
            </v:textbox>
          </v:roundrect>
        </w:pict>
      </w:r>
      <w:r w:rsidRPr="00A727A0">
        <w:rPr>
          <w:noProof/>
          <w:lang w:eastAsia="fr-FR"/>
        </w:rPr>
        <w:pict>
          <v:shape id="_x0000_s1039" type="#_x0000_t202" style="position:absolute;left:0;text-align:left;margin-left:398.7pt;margin-top:-44.9pt;width:63.35pt;height:55.3pt;z-index:251688960;mso-width-relative:margin;mso-height-relative:margin" o:regroupid="1" filled="f" stroked="f">
            <v:textbox style="mso-next-textbox:#_x0000_s1039">
              <w:txbxContent>
                <w:p w:rsidR="00A70877" w:rsidRDefault="00A727A0" w:rsidP="00A70877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pict>
                      <v:shape id="Image 3" o:spid="_x0000_i1026" type="#_x0000_t75" style="width:37.5pt;height:36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EB05A4" w:rsidRPr="00F26C92">
        <w:rPr>
          <w:rFonts w:ascii="ae_Cortoba" w:hAnsi="ae_Cortoba" w:cs="ae_Cortoba" w:hint="cs"/>
          <w:sz w:val="24"/>
          <w:szCs w:val="24"/>
          <w:rtl/>
          <w:lang w:bidi="ar-TN"/>
        </w:rPr>
        <w:t>الأنشطة التطبيقية</w:t>
      </w:r>
      <w:r w:rsidR="00EB05A4" w:rsidRPr="00F26C92">
        <w:rPr>
          <w:rFonts w:ascii="Arial" w:hAnsi="Arial" w:cs="Arial"/>
          <w:sz w:val="24"/>
          <w:szCs w:val="24"/>
          <w:rtl/>
          <w:lang w:bidi="he-IL"/>
        </w:rPr>
        <w:t>׃</w:t>
      </w:r>
      <w:r w:rsidR="00FF6C58" w:rsidRPr="00F26C92">
        <w:rPr>
          <w:rFonts w:ascii="Arial" w:hAnsi="Arial" w:cs="Arial"/>
          <w:sz w:val="24"/>
          <w:szCs w:val="24"/>
          <w:lang w:bidi="he-IL"/>
        </w:rPr>
        <w:t xml:space="preserve">   </w:t>
      </w:r>
      <w:r w:rsidR="00FF6C58" w:rsidRPr="00F26C92">
        <w:rPr>
          <w:rFonts w:asciiTheme="majorBidi" w:hAnsiTheme="majorBidi" w:cstheme="majorBidi"/>
          <w:sz w:val="28"/>
          <w:szCs w:val="28"/>
          <w:rtl/>
          <w:lang w:bidi="ar-TN"/>
        </w:rPr>
        <w:t>اتمم رسم المساقط للقطع التالية معتمدا على الرسم المنظوري.</w:t>
      </w:r>
    </w:p>
    <w:p w:rsidR="00356AC6" w:rsidRPr="00FF5CD8" w:rsidRDefault="00A727A0" w:rsidP="00C43AF3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A727A0">
        <w:rPr>
          <w:rFonts w:ascii="ae_Cortoba" w:hAnsi="ae_Cortoba" w:cs="ae_Cortoba"/>
          <w:noProof/>
          <w:sz w:val="24"/>
          <w:szCs w:val="24"/>
          <w:lang w:bidi="ar-TN"/>
        </w:rPr>
        <w:pict>
          <v:shape id="_x0000_s1096" type="#_x0000_t202" style="position:absolute;left:0;text-align:left;margin-left:175.9pt;margin-top:.2pt;width:81.1pt;height:68.25pt;z-index:251695104;mso-width-relative:margin;mso-height-relative:margin">
            <v:textbox style="mso-next-textbox:#_x0000_s1096">
              <w:txbxContent>
                <w:p w:rsidR="00274D9F" w:rsidRDefault="00274D9F" w:rsidP="00274D9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1035" cy="704850"/>
                        <wp:effectExtent l="19050" t="0" r="5265" b="0"/>
                        <wp:docPr id="57" name="Imag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3918" t="11511" r="77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694" cy="707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727A0">
        <w:rPr>
          <w:rFonts w:ascii="ae_Cortoba" w:hAnsi="ae_Cortoba" w:cs="ae_Cortoba"/>
          <w:noProof/>
          <w:sz w:val="24"/>
          <w:szCs w:val="24"/>
          <w:lang w:bidi="ar-TN"/>
        </w:rPr>
        <w:pict>
          <v:shape id="_x0000_s1131" type="#_x0000_t202" style="position:absolute;left:0;text-align:left;margin-left:256.05pt;margin-top:.2pt;width:282.65pt;height:192.05pt;z-index:251723776;mso-width-relative:margin;mso-height-relative:margin">
            <v:textbox>
              <w:txbxContent>
                <w:p w:rsidR="0050362C" w:rsidRDefault="00CA6D6A" w:rsidP="0050362C">
                  <w:r>
                    <w:object w:dxaOrig="5007" w:dyaOrig="3729">
                      <v:shape id="_x0000_i1027" type="#_x0000_t75" style="width:243pt;height:180.75pt" o:ole="">
                        <v:imagedata r:id="rId10" o:title=""/>
                      </v:shape>
                      <o:OLEObject Type="Embed" ProgID="Visio.Drawing.11" ShapeID="_x0000_i1027" DrawAspect="Content" ObjectID="_1396283368" r:id="rId11"/>
                    </w:object>
                  </w:r>
                </w:p>
              </w:txbxContent>
            </v:textbox>
          </v:shape>
        </w:pict>
      </w:r>
      <w:r w:rsidR="00FF5CD8" w:rsidRPr="00FF5CD8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</w:p>
    <w:p w:rsidR="00356AC6" w:rsidRPr="003250E7" w:rsidRDefault="0029779C" w:rsidP="0029779C">
      <w:pPr>
        <w:tabs>
          <w:tab w:val="left" w:pos="6503"/>
        </w:tabs>
        <w:bidi/>
        <w:rPr>
          <w:rFonts w:ascii="ae_Cortoba" w:hAnsi="ae_Cortoba" w:cs="Al-Hadith1"/>
          <w:sz w:val="24"/>
          <w:szCs w:val="24"/>
          <w:lang w:bidi="ar-TN"/>
        </w:rPr>
      </w:pPr>
      <w:r>
        <w:rPr>
          <w:rFonts w:ascii="Arial" w:hAnsi="Arial" w:cs="Times New Roman"/>
          <w:sz w:val="24"/>
          <w:szCs w:val="24"/>
          <w:rtl/>
          <w:lang w:bidi="he-IL"/>
        </w:rPr>
        <w:tab/>
      </w:r>
    </w:p>
    <w:p w:rsidR="00356AC6" w:rsidRPr="00356AC6" w:rsidRDefault="00A727A0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  <w:r>
        <w:rPr>
          <w:rFonts w:ascii="ae_Cortoba" w:hAnsi="ae_Cortoba" w:cs="ae_Cortoba"/>
          <w:noProof/>
          <w:sz w:val="24"/>
          <w:szCs w:val="24"/>
          <w:lang w:bidi="ar-T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8" type="#_x0000_t62" style="position:absolute;left:0;text-align:left;margin-left:1.65pt;margin-top:20.75pt;width:236.5pt;height:112.25pt;z-index:251716608;mso-width-relative:margin;mso-height-relative:margin" adj="23134,-1135" strokeweight="1.5pt">
            <v:stroke dashstyle="1 1" endcap="round"/>
            <v:textbox>
              <w:txbxContent>
                <w:p w:rsidR="00DC3826" w:rsidRPr="0014081E" w:rsidRDefault="00DC3826" w:rsidP="00B07DAC">
                  <w:pPr>
                    <w:bidi/>
                    <w:rPr>
                      <w:rFonts w:asciiTheme="minorBidi" w:hAnsiTheme="minorBidi"/>
                      <w:u w:val="double"/>
                      <w:lang w:bidi="ar-TN"/>
                    </w:rPr>
                  </w:pPr>
                  <w:r w:rsidRPr="0014081E">
                    <w:rPr>
                      <w:rFonts w:ascii="ae_Graph" w:hAnsi="ae_Graph" w:cs="ae_Graph"/>
                      <w:sz w:val="24"/>
                      <w:szCs w:val="24"/>
                      <w:u w:val="double"/>
                      <w:rtl/>
                      <w:lang w:bidi="ar-TN"/>
                    </w:rPr>
                    <w:t>الاستنتاج 1</w:t>
                  </w:r>
                  <w:r w:rsidRPr="0014081E">
                    <w:rPr>
                      <w:rFonts w:ascii="ae_Graph" w:hAnsi="ae_Graph" w:cs="Arial"/>
                      <w:sz w:val="24"/>
                      <w:szCs w:val="24"/>
                      <w:u w:val="double"/>
                      <w:rtl/>
                      <w:lang w:bidi="he-IL"/>
                    </w:rPr>
                    <w:t>׃</w:t>
                  </w:r>
                  <w:r w:rsidRPr="0014081E">
                    <w:rPr>
                      <w:rFonts w:asciiTheme="minorBidi" w:hAnsiTheme="minorBidi" w:hint="cs"/>
                      <w:u w:val="double"/>
                      <w:rtl/>
                      <w:lang w:bidi="ar-TN"/>
                    </w:rPr>
                    <w:t xml:space="preserve"> </w:t>
                  </w:r>
                </w:p>
                <w:p w:rsidR="00B07DAC" w:rsidRPr="001C52C1" w:rsidRDefault="00B07DAC" w:rsidP="00B07DAC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يجب رسم </w:t>
                  </w:r>
                  <w:r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خط المحور</w:t>
                  </w: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لتميز </w:t>
                  </w:r>
                  <w:r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الأشكال الاسطوانية</w:t>
                  </w: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عن باقي الأشكال.</w:t>
                  </w:r>
                </w:p>
              </w:txbxContent>
            </v:textbox>
          </v:shape>
        </w:pict>
      </w: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Default="00A727A0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  <w:r w:rsidRPr="00A727A0">
        <w:rPr>
          <w:rFonts w:ascii="ae_Cortoba" w:hAnsi="ae_Cortoba" w:cs="Al-Hadith1"/>
          <w:noProof/>
          <w:sz w:val="24"/>
          <w:szCs w:val="24"/>
          <w:lang w:bidi="ar-TN"/>
        </w:rPr>
        <w:pict>
          <v:shape id="_x0000_s1104" type="#_x0000_t202" style="position:absolute;left:0;text-align:left;margin-left:175.15pt;margin-top:25pt;width:81.85pt;height:68.25pt;z-index:251699200;mso-width-relative:margin;mso-height-relative:margin" filled="f">
            <v:textbox>
              <w:txbxContent>
                <w:p w:rsidR="00265037" w:rsidRDefault="00265037" w:rsidP="0026503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7380" cy="723900"/>
                        <wp:effectExtent l="19050" t="0" r="0" b="0"/>
                        <wp:docPr id="52" name="Imag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7403" r="66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3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e_Cortoba" w:hAnsi="ae_Cortoba" w:cs="ae_Cortoba"/>
          <w:noProof/>
          <w:sz w:val="24"/>
          <w:szCs w:val="24"/>
          <w:lang w:bidi="ar-TN"/>
        </w:rPr>
        <w:pict>
          <v:shape id="_x0000_s1105" type="#_x0000_t202" style="position:absolute;left:0;text-align:left;margin-left:257pt;margin-top:25pt;width:281.65pt;height:186.35pt;z-index:251701248;mso-width-relative:margin;mso-height-relative:margin">
            <v:textbox style="mso-next-textbox:#_x0000_s1105">
              <w:txbxContent>
                <w:p w:rsidR="0029779C" w:rsidRDefault="00C21BBB" w:rsidP="0029779C">
                  <w:r>
                    <w:object w:dxaOrig="6226" w:dyaOrig="4780">
                      <v:shape id="_x0000_i1028" type="#_x0000_t75" style="width:237.75pt;height:181.5pt" o:ole="">
                        <v:imagedata r:id="rId13" o:title=""/>
                      </v:shape>
                      <o:OLEObject Type="Embed" ProgID="Visio.Drawing.11" ShapeID="_x0000_i1028" DrawAspect="Content" ObjectID="_1396283369" r:id="rId14"/>
                    </w:object>
                  </w:r>
                </w:p>
              </w:txbxContent>
            </v:textbox>
          </v:shape>
        </w:pict>
      </w:r>
    </w:p>
    <w:p w:rsidR="00F53C34" w:rsidRDefault="00F53C34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29779C" w:rsidRDefault="00A727A0" w:rsidP="00265037">
      <w:pPr>
        <w:bidi/>
        <w:rPr>
          <w:rFonts w:ascii="ae_Cortoba" w:hAnsi="ae_Cortoba" w:cs="Al-Hadith1"/>
          <w:sz w:val="24"/>
          <w:szCs w:val="24"/>
          <w:lang w:bidi="ar-TN"/>
        </w:rPr>
      </w:pPr>
      <w:r>
        <w:rPr>
          <w:rFonts w:ascii="ae_Cortoba" w:hAnsi="ae_Cortoba" w:cs="Al-Hadith1"/>
          <w:noProof/>
          <w:sz w:val="24"/>
          <w:szCs w:val="24"/>
          <w:lang w:eastAsia="fr-FR"/>
        </w:rPr>
        <w:pict>
          <v:shape id="_x0000_s1119" type="#_x0000_t62" style="position:absolute;left:0;text-align:left;margin-left:1.65pt;margin-top:13.8pt;width:236.5pt;height:112.25pt;z-index:251717632;mso-width-relative:margin;mso-height-relative:margin" adj="23134,-1135" strokeweight="1.5pt">
            <v:stroke dashstyle="1 1" endcap="round"/>
            <v:textbox style="mso-next-textbox:#_x0000_s1119">
              <w:txbxContent>
                <w:p w:rsidR="009F7790" w:rsidRPr="0014081E" w:rsidRDefault="009F7790" w:rsidP="00B07DAC">
                  <w:pPr>
                    <w:bidi/>
                    <w:rPr>
                      <w:rFonts w:asciiTheme="minorBidi" w:hAnsiTheme="minorBidi"/>
                      <w:u w:val="double"/>
                      <w:rtl/>
                      <w:lang w:bidi="ar-TN"/>
                    </w:rPr>
                  </w:pPr>
                  <w:r w:rsidRPr="0014081E">
                    <w:rPr>
                      <w:rFonts w:ascii="ae_Graph" w:hAnsi="ae_Graph" w:cs="ae_Graph"/>
                      <w:sz w:val="24"/>
                      <w:szCs w:val="24"/>
                      <w:u w:val="double"/>
                      <w:rtl/>
                      <w:lang w:bidi="ar-TN"/>
                    </w:rPr>
                    <w:t xml:space="preserve">الاستنتاج </w:t>
                  </w:r>
                  <w:r w:rsidRPr="0014081E">
                    <w:rPr>
                      <w:rFonts w:ascii="ae_Graph" w:hAnsi="ae_Graph" w:cs="ae_Graph" w:hint="cs"/>
                      <w:sz w:val="24"/>
                      <w:szCs w:val="24"/>
                      <w:u w:val="double"/>
                      <w:rtl/>
                      <w:lang w:bidi="ar-TN"/>
                    </w:rPr>
                    <w:t>2</w:t>
                  </w:r>
                  <w:r w:rsidRPr="0014081E">
                    <w:rPr>
                      <w:rFonts w:ascii="ae_Graph" w:hAnsi="ae_Graph" w:cs="Arial"/>
                      <w:sz w:val="24"/>
                      <w:szCs w:val="24"/>
                      <w:u w:val="double"/>
                      <w:rtl/>
                      <w:lang w:bidi="he-IL"/>
                    </w:rPr>
                    <w:t>׃</w:t>
                  </w:r>
                  <w:r w:rsidRPr="0014081E">
                    <w:rPr>
                      <w:rFonts w:asciiTheme="minorBidi" w:hAnsiTheme="minorBidi" w:hint="cs"/>
                      <w:u w:val="double"/>
                      <w:rtl/>
                      <w:lang w:bidi="ar-TN"/>
                    </w:rPr>
                    <w:t xml:space="preserve"> </w:t>
                  </w:r>
                </w:p>
                <w:p w:rsidR="00B07DAC" w:rsidRPr="001C52C1" w:rsidRDefault="00B07DAC" w:rsidP="00B07DAC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يكون رسم الشكل الاسطواني </w:t>
                  </w:r>
                  <w:r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دائري</w:t>
                  </w: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في </w:t>
                  </w:r>
                  <w:r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مسقطين متقابلين</w:t>
                  </w: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وذلك عندما يكون اتجاه النظر </w:t>
                  </w:r>
                  <w:r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متوازي</w:t>
                  </w: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مع خط المحور. </w:t>
                  </w:r>
                </w:p>
              </w:txbxContent>
            </v:textbox>
          </v:shape>
        </w:pict>
      </w:r>
    </w:p>
    <w:p w:rsidR="0029779C" w:rsidRDefault="0029779C" w:rsidP="0029779C">
      <w:pPr>
        <w:bidi/>
        <w:rPr>
          <w:rFonts w:ascii="ae_Cortoba" w:hAnsi="ae_Cortoba" w:cs="Al-Hadith1"/>
          <w:sz w:val="24"/>
          <w:szCs w:val="24"/>
          <w:lang w:bidi="ar-TN"/>
        </w:rPr>
      </w:pPr>
    </w:p>
    <w:p w:rsidR="0029779C" w:rsidRDefault="0029779C" w:rsidP="0029779C">
      <w:pPr>
        <w:bidi/>
        <w:rPr>
          <w:rFonts w:ascii="ae_Cortoba" w:hAnsi="ae_Cortoba" w:cs="Al-Hadith1"/>
          <w:sz w:val="24"/>
          <w:szCs w:val="24"/>
          <w:lang w:bidi="ar-TN"/>
        </w:rPr>
      </w:pPr>
    </w:p>
    <w:p w:rsidR="0029779C" w:rsidRDefault="0029779C" w:rsidP="0029779C">
      <w:pPr>
        <w:bidi/>
        <w:rPr>
          <w:rFonts w:ascii="ae_Cortoba" w:hAnsi="ae_Cortoba" w:cs="Al-Hadith1"/>
          <w:sz w:val="24"/>
          <w:szCs w:val="24"/>
          <w:lang w:bidi="ar-TN"/>
        </w:rPr>
      </w:pPr>
    </w:p>
    <w:p w:rsidR="00356AC6" w:rsidRDefault="00A727A0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bidi="ar-TN"/>
        </w:rPr>
        <w:pict>
          <v:shape id="_x0000_s1112" type="#_x0000_t202" style="position:absolute;left:0;text-align:left;margin-left:174.4pt;margin-top:16.6pt;width:82.6pt;height:68.25pt;z-index:251706368;mso-width-relative:margin;mso-height-relative:margin">
            <v:textbox style="mso-next-textbox:#_x0000_s1112">
              <w:txbxContent>
                <w:p w:rsidR="00C43AF3" w:rsidRDefault="00C43AF3" w:rsidP="00C43AF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4859" cy="762000"/>
                        <wp:effectExtent l="19050" t="0" r="5241" b="0"/>
                        <wp:docPr id="148" name="Imag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141" cy="762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e_Cortoba" w:hAnsi="ae_Cortoba" w:cs="ae_Cortoba"/>
          <w:noProof/>
          <w:sz w:val="24"/>
          <w:szCs w:val="24"/>
          <w:rtl/>
          <w:lang w:bidi="ar-TN"/>
        </w:rPr>
        <w:pict>
          <v:shape id="_x0000_s1113" type="#_x0000_t202" style="position:absolute;left:0;text-align:left;margin-left:257pt;margin-top:16.6pt;width:281.7pt;height:188.7pt;z-index:251708416;mso-width-relative:margin;mso-height-relative:margin">
            <v:textbox style="mso-next-textbox:#_x0000_s1113;mso-fit-shape-to-text:t">
              <w:txbxContent>
                <w:p w:rsidR="00036256" w:rsidRDefault="00C21BBB" w:rsidP="00036256">
                  <w:r>
                    <w:object w:dxaOrig="8182" w:dyaOrig="4582">
                      <v:shape id="_x0000_i1029" type="#_x0000_t75" style="width:277.5pt;height:155.25pt" o:ole="">
                        <v:imagedata r:id="rId16" o:title=""/>
                      </v:shape>
                      <o:OLEObject Type="Embed" ProgID="Visio.Drawing.11" ShapeID="_x0000_i1029" DrawAspect="Content" ObjectID="_1396283370" r:id="rId17"/>
                    </w:object>
                  </w:r>
                </w:p>
              </w:txbxContent>
            </v:textbox>
          </v:shape>
        </w:pict>
      </w:r>
    </w:p>
    <w:p w:rsidR="00EB05A4" w:rsidRDefault="00EB05A4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A727A0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shape id="_x0000_s1120" type="#_x0000_t62" style="position:absolute;left:0;text-align:left;margin-left:1.65pt;margin-top:8.45pt;width:236.5pt;height:112.25pt;z-index:251718656;mso-width-relative:margin;mso-height-relative:margin" adj="23134,-1135" strokeweight="1.5pt">
            <v:stroke dashstyle="1 1" endcap="round"/>
            <v:textbox style="mso-next-textbox:#_x0000_s1120">
              <w:txbxContent>
                <w:p w:rsidR="009F7790" w:rsidRPr="0014081E" w:rsidRDefault="009F7790" w:rsidP="00375820">
                  <w:pPr>
                    <w:bidi/>
                    <w:rPr>
                      <w:rFonts w:asciiTheme="minorBidi" w:hAnsiTheme="minorBidi"/>
                      <w:u w:val="double"/>
                      <w:rtl/>
                      <w:lang w:bidi="ar-TN"/>
                    </w:rPr>
                  </w:pPr>
                  <w:r w:rsidRPr="0014081E">
                    <w:rPr>
                      <w:rFonts w:ascii="ae_Graph" w:hAnsi="ae_Graph" w:cs="ae_Graph"/>
                      <w:sz w:val="24"/>
                      <w:szCs w:val="24"/>
                      <w:u w:val="double"/>
                      <w:rtl/>
                      <w:lang w:bidi="ar-TN"/>
                    </w:rPr>
                    <w:t xml:space="preserve">الاستنتاج </w:t>
                  </w:r>
                  <w:r w:rsidRPr="0014081E">
                    <w:rPr>
                      <w:rFonts w:ascii="ae_Graph" w:hAnsi="ae_Graph" w:cs="ae_Graph" w:hint="cs"/>
                      <w:sz w:val="24"/>
                      <w:szCs w:val="24"/>
                      <w:u w:val="double"/>
                      <w:rtl/>
                      <w:lang w:bidi="ar-TN"/>
                    </w:rPr>
                    <w:t>3</w:t>
                  </w:r>
                  <w:r w:rsidRPr="0014081E">
                    <w:rPr>
                      <w:rFonts w:ascii="ae_Graph" w:hAnsi="ae_Graph" w:cs="Arial"/>
                      <w:sz w:val="24"/>
                      <w:szCs w:val="24"/>
                      <w:u w:val="double"/>
                      <w:rtl/>
                      <w:lang w:bidi="he-IL"/>
                    </w:rPr>
                    <w:t>׃</w:t>
                  </w:r>
                  <w:r w:rsidRPr="0014081E">
                    <w:rPr>
                      <w:rFonts w:asciiTheme="minorBidi" w:hAnsiTheme="minorBidi" w:hint="cs"/>
                      <w:u w:val="double"/>
                      <w:rtl/>
                      <w:lang w:bidi="ar-TN"/>
                    </w:rPr>
                    <w:t xml:space="preserve"> </w:t>
                  </w:r>
                </w:p>
                <w:p w:rsidR="00375820" w:rsidRPr="001C52C1" w:rsidRDefault="001C52C1" w:rsidP="001C52C1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لتعريف بالقطعة </w:t>
                  </w:r>
                  <w:r w:rsidR="00375820"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يتم اختيار المسقط الذي يقدم </w:t>
                  </w:r>
                  <w:r w:rsidR="006D65D8"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أكثر</w:t>
                  </w:r>
                  <w:r w:rsidR="00375820"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جزئيا</w:t>
                  </w:r>
                  <w:r w:rsidR="006D65D8"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ت مرئية</w:t>
                  </w:r>
                  <w:r w:rsidR="006D65D8"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لها.</w:t>
                  </w:r>
                </w:p>
              </w:txbxContent>
            </v:textbox>
          </v:shape>
        </w:pict>
      </w: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A727A0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 w:rsidRPr="00A727A0">
        <w:rPr>
          <w:rFonts w:ascii="ae_Cortoba" w:hAnsi="ae_Cortoba" w:cs="Al-Hadith1"/>
          <w:noProof/>
          <w:sz w:val="24"/>
          <w:szCs w:val="24"/>
          <w:rtl/>
          <w:lang w:bidi="ar-TN"/>
        </w:rPr>
        <w:pict>
          <v:shape id="_x0000_s1130" type="#_x0000_t202" style="position:absolute;left:0;text-align:left;margin-left:256.05pt;margin-top:10.25pt;width:282.6pt;height:148.45pt;z-index:251721728;mso-width-relative:margin;mso-height-relative:margin">
            <v:textbox>
              <w:txbxContent>
                <w:p w:rsidR="0050362C" w:rsidRDefault="0050362C" w:rsidP="0050362C">
                  <w:r>
                    <w:object w:dxaOrig="7209" w:dyaOrig="3306">
                      <v:shape id="_x0000_i1030" type="#_x0000_t75" style="width:274.5pt;height:125.25pt" o:ole="">
                        <v:imagedata r:id="rId18" o:title=""/>
                      </v:shape>
                      <o:OLEObject Type="Embed" ProgID="Visio.Drawing.11" ShapeID="_x0000_i1030" DrawAspect="Content" ObjectID="_1396283371" r:id="rId19"/>
                    </w:object>
                  </w:r>
                </w:p>
              </w:txbxContent>
            </v:textbox>
          </v:shape>
        </w:pict>
      </w:r>
      <w:r w:rsidRPr="00A727A0">
        <w:rPr>
          <w:rFonts w:ascii="ae_Cortoba" w:hAnsi="ae_Cortoba" w:cs="Al-Hadith1"/>
          <w:noProof/>
          <w:sz w:val="24"/>
          <w:szCs w:val="24"/>
          <w:rtl/>
          <w:lang w:bidi="ar-TN"/>
        </w:rPr>
        <w:pict>
          <v:shape id="_x0000_s1115" type="#_x0000_t202" style="position:absolute;left:0;text-align:left;margin-left:174.4pt;margin-top:10.5pt;width:81.85pt;height:68.25pt;z-index:251712512;mso-width-relative:margin;mso-height-relative:margin">
            <v:textbox>
              <w:txbxContent>
                <w:p w:rsidR="00C21BBB" w:rsidRDefault="00C21BBB" w:rsidP="00C21BB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1011" cy="704850"/>
                        <wp:effectExtent l="19050" t="0" r="0" b="0"/>
                        <wp:docPr id="391" name="Image 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633" cy="705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05A4" w:rsidRDefault="00A727A0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shape id="_x0000_s1121" type="#_x0000_t62" style="position:absolute;left:0;text-align:left;margin-left:1.65pt;margin-top:51pt;width:236.5pt;height:79.5pt;z-index:251719680;mso-width-relative:margin;mso-height-relative:margin" adj="22860,-177" strokeweight="1.5pt">
            <v:stroke dashstyle="1 1" endcap="round"/>
            <v:textbox>
              <w:txbxContent>
                <w:p w:rsidR="009F7790" w:rsidRPr="0014081E" w:rsidRDefault="009F7790" w:rsidP="00803170">
                  <w:pPr>
                    <w:bidi/>
                    <w:rPr>
                      <w:rFonts w:asciiTheme="minorBidi" w:hAnsiTheme="minorBidi"/>
                      <w:u w:val="double"/>
                      <w:rtl/>
                      <w:lang w:bidi="ar-TN"/>
                    </w:rPr>
                  </w:pPr>
                  <w:r w:rsidRPr="0014081E">
                    <w:rPr>
                      <w:rFonts w:ascii="ae_Graph" w:hAnsi="ae_Graph" w:cs="ae_Graph"/>
                      <w:sz w:val="24"/>
                      <w:szCs w:val="24"/>
                      <w:u w:val="double"/>
                      <w:rtl/>
                      <w:lang w:bidi="ar-TN"/>
                    </w:rPr>
                    <w:t xml:space="preserve">الاستنتاج </w:t>
                  </w:r>
                  <w:r w:rsidRPr="0014081E">
                    <w:rPr>
                      <w:rFonts w:ascii="ae_Graph" w:hAnsi="ae_Graph" w:cs="ae_Graph" w:hint="cs"/>
                      <w:sz w:val="24"/>
                      <w:szCs w:val="24"/>
                      <w:u w:val="double"/>
                      <w:rtl/>
                      <w:lang w:bidi="ar-TN"/>
                    </w:rPr>
                    <w:t>4</w:t>
                  </w:r>
                  <w:r w:rsidRPr="0014081E">
                    <w:rPr>
                      <w:rFonts w:ascii="ae_Graph" w:hAnsi="ae_Graph" w:cs="Arial"/>
                      <w:sz w:val="24"/>
                      <w:szCs w:val="24"/>
                      <w:u w:val="double"/>
                      <w:rtl/>
                      <w:lang w:bidi="he-IL"/>
                    </w:rPr>
                    <w:t>׃</w:t>
                  </w:r>
                  <w:r w:rsidRPr="0014081E">
                    <w:rPr>
                      <w:rFonts w:asciiTheme="minorBidi" w:hAnsiTheme="minorBidi" w:hint="cs"/>
                      <w:u w:val="double"/>
                      <w:rtl/>
                      <w:lang w:bidi="ar-TN"/>
                    </w:rPr>
                    <w:t xml:space="preserve"> </w:t>
                  </w:r>
                </w:p>
                <w:p w:rsidR="001C52C1" w:rsidRPr="001C52C1" w:rsidRDefault="00803170" w:rsidP="001C52C1">
                  <w:pPr>
                    <w:bidi/>
                    <w:spacing w:after="0" w:line="240" w:lineRule="auto"/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</w:pP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يمكن رسم القطع الاسطوانية باعتماد </w:t>
                  </w:r>
                </w:p>
                <w:p w:rsidR="00803170" w:rsidRPr="001C52C1" w:rsidRDefault="00803170" w:rsidP="001C52C1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 w:rsidRPr="001C52C1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مسقطين اثنين</w:t>
                  </w: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5D0C22"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لإبراز</w:t>
                  </w:r>
                  <w:r w:rsidRPr="001C52C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مختلف جزئياتها.</w:t>
                  </w:r>
                </w:p>
              </w:txbxContent>
            </v:textbox>
          </v:shape>
        </w:pict>
      </w:r>
    </w:p>
    <w:sectPr w:rsidR="00EB05A4" w:rsidSect="00427120">
      <w:footerReference w:type="default" r:id="rId21"/>
      <w:pgSz w:w="11906" w:h="16838"/>
      <w:pgMar w:top="1417" w:right="1416" w:bottom="1417" w:left="567" w:header="624" w:footer="85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78" w:rsidRDefault="009E4B78" w:rsidP="00A6050D">
      <w:pPr>
        <w:spacing w:after="0" w:line="240" w:lineRule="auto"/>
      </w:pPr>
      <w:r>
        <w:separator/>
      </w:r>
    </w:p>
  </w:endnote>
  <w:endnote w:type="continuationSeparator" w:id="1">
    <w:p w:rsidR="009E4B78" w:rsidRDefault="009E4B78" w:rsidP="00A6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Grap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20" w:rsidRDefault="00427120" w:rsidP="00427120">
    <w:pPr>
      <w:pStyle w:val="Pieddepage"/>
      <w:tabs>
        <w:tab w:val="clear" w:pos="4153"/>
        <w:tab w:val="clear" w:pos="8306"/>
        <w:tab w:val="right" w:pos="99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78" w:rsidRDefault="009E4B78" w:rsidP="00A6050D">
      <w:pPr>
        <w:spacing w:after="0" w:line="240" w:lineRule="auto"/>
      </w:pPr>
      <w:r>
        <w:separator/>
      </w:r>
    </w:p>
  </w:footnote>
  <w:footnote w:type="continuationSeparator" w:id="1">
    <w:p w:rsidR="009E4B78" w:rsidRDefault="009E4B78" w:rsidP="00A6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6A8"/>
    <w:multiLevelType w:val="hybridMultilevel"/>
    <w:tmpl w:val="FAF66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7E7E"/>
    <w:multiLevelType w:val="hybridMultilevel"/>
    <w:tmpl w:val="F0208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5F60"/>
    <w:multiLevelType w:val="hybridMultilevel"/>
    <w:tmpl w:val="C6FE923E"/>
    <w:lvl w:ilvl="0" w:tplc="D8FAA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11C83"/>
    <w:multiLevelType w:val="hybridMultilevel"/>
    <w:tmpl w:val="FCE0CB96"/>
    <w:lvl w:ilvl="0" w:tplc="F0C2C30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C34"/>
    <w:rsid w:val="00036256"/>
    <w:rsid w:val="000466EF"/>
    <w:rsid w:val="0008363E"/>
    <w:rsid w:val="0014081E"/>
    <w:rsid w:val="00161605"/>
    <w:rsid w:val="00192798"/>
    <w:rsid w:val="001C52C1"/>
    <w:rsid w:val="001D6D2D"/>
    <w:rsid w:val="00220EA6"/>
    <w:rsid w:val="00226BA8"/>
    <w:rsid w:val="00265037"/>
    <w:rsid w:val="00274D9F"/>
    <w:rsid w:val="0029779C"/>
    <w:rsid w:val="002A0504"/>
    <w:rsid w:val="002A4C49"/>
    <w:rsid w:val="002E18AA"/>
    <w:rsid w:val="002E449D"/>
    <w:rsid w:val="0030150C"/>
    <w:rsid w:val="00312302"/>
    <w:rsid w:val="003250E7"/>
    <w:rsid w:val="00350552"/>
    <w:rsid w:val="00356AC6"/>
    <w:rsid w:val="00370F5E"/>
    <w:rsid w:val="00375820"/>
    <w:rsid w:val="003764EA"/>
    <w:rsid w:val="004122EC"/>
    <w:rsid w:val="004126CD"/>
    <w:rsid w:val="00427120"/>
    <w:rsid w:val="00465111"/>
    <w:rsid w:val="004A6973"/>
    <w:rsid w:val="004B522F"/>
    <w:rsid w:val="004C1B8E"/>
    <w:rsid w:val="004D4C31"/>
    <w:rsid w:val="004F50A1"/>
    <w:rsid w:val="0050362C"/>
    <w:rsid w:val="00526D0B"/>
    <w:rsid w:val="0055721B"/>
    <w:rsid w:val="00580215"/>
    <w:rsid w:val="005C4065"/>
    <w:rsid w:val="005C7150"/>
    <w:rsid w:val="005D0C22"/>
    <w:rsid w:val="005F0A24"/>
    <w:rsid w:val="00601228"/>
    <w:rsid w:val="00603078"/>
    <w:rsid w:val="00606523"/>
    <w:rsid w:val="00622128"/>
    <w:rsid w:val="006B1529"/>
    <w:rsid w:val="006D65D8"/>
    <w:rsid w:val="00730556"/>
    <w:rsid w:val="00763A0D"/>
    <w:rsid w:val="00784E63"/>
    <w:rsid w:val="007B447E"/>
    <w:rsid w:val="007C75FF"/>
    <w:rsid w:val="007D35B0"/>
    <w:rsid w:val="00803170"/>
    <w:rsid w:val="008210CE"/>
    <w:rsid w:val="00823773"/>
    <w:rsid w:val="00890105"/>
    <w:rsid w:val="008E2496"/>
    <w:rsid w:val="009306A3"/>
    <w:rsid w:val="009E2836"/>
    <w:rsid w:val="009E4B78"/>
    <w:rsid w:val="009F7790"/>
    <w:rsid w:val="00A6050D"/>
    <w:rsid w:val="00A70877"/>
    <w:rsid w:val="00A727A0"/>
    <w:rsid w:val="00AD4816"/>
    <w:rsid w:val="00B07DAC"/>
    <w:rsid w:val="00B30805"/>
    <w:rsid w:val="00B76F8C"/>
    <w:rsid w:val="00BA3AF1"/>
    <w:rsid w:val="00BB3C27"/>
    <w:rsid w:val="00C21BBB"/>
    <w:rsid w:val="00C43AF3"/>
    <w:rsid w:val="00CA6D6A"/>
    <w:rsid w:val="00CE3875"/>
    <w:rsid w:val="00D05A27"/>
    <w:rsid w:val="00DC3826"/>
    <w:rsid w:val="00E93F8C"/>
    <w:rsid w:val="00EB05A4"/>
    <w:rsid w:val="00EC6D18"/>
    <w:rsid w:val="00ED0413"/>
    <w:rsid w:val="00F1526A"/>
    <w:rsid w:val="00F26C92"/>
    <w:rsid w:val="00F33EC8"/>
    <w:rsid w:val="00F53C34"/>
    <w:rsid w:val="00F65C4C"/>
    <w:rsid w:val="00F7711D"/>
    <w:rsid w:val="00FF5CD8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1" type="callout" idref="#_x0000_s1118"/>
        <o:r id="V:Rule2" type="callout" idref="#_x0000_s1119"/>
        <o:r id="V:Rule3" type="callout" idref="#_x0000_s1120"/>
        <o:r id="V:Rule4" type="callout" idref="#_x0000_s1121"/>
      </o:rules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C3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5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C34"/>
  </w:style>
  <w:style w:type="table" w:styleId="Grilledutableau">
    <w:name w:val="Table Grid"/>
    <w:basedOn w:val="TableauNormal"/>
    <w:uiPriority w:val="59"/>
    <w:rsid w:val="00F5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74</cp:revision>
  <cp:lastPrinted>2012-04-18T17:41:00Z</cp:lastPrinted>
  <dcterms:created xsi:type="dcterms:W3CDTF">2012-02-22T21:16:00Z</dcterms:created>
  <dcterms:modified xsi:type="dcterms:W3CDTF">2012-04-18T17:43:00Z</dcterms:modified>
</cp:coreProperties>
</file>